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51BB7627"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FB087E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3" w:name="_Toc106121049"/>
      <w:r w:rsidRPr="00812106">
        <w:t>7</w:t>
      </w:r>
      <w:r w:rsidRPr="00812106">
        <w:tab/>
        <w:t>Evaluation</w:t>
      </w:r>
      <w:bookmarkEnd w:id="3"/>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w:t>
      </w:r>
      <w:proofErr w:type="gramStart"/>
      <w:r w:rsidR="009B72BB" w:rsidRPr="009B72BB">
        <w:rPr>
          <w:lang w:eastAsia="zh-CN"/>
        </w:rPr>
        <w:t>e.g.</w:t>
      </w:r>
      <w:proofErr w:type="gramEnd"/>
      <w:r w:rsidR="009B72BB" w:rsidRPr="009B72BB">
        <w:rPr>
          <w:lang w:eastAsia="zh-CN"/>
        </w:rPr>
        <w:t xml:space="preserve"> as part of a SLA) can be managed only by AF or be synchronized by both AF and 5GC using agreed targeting information.</w:t>
      </w:r>
    </w:p>
    <w:p w14:paraId="5FA4F30D" w14:textId="1584FDBE"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w:t>
      </w:r>
      <w:proofErr w:type="gramStart"/>
      <w:r w:rsidR="00BF11C7">
        <w:t>using, or</w:t>
      </w:r>
      <w:proofErr w:type="gramEnd"/>
      <w:r w:rsidR="00BF11C7">
        <w:t xml:space="preserve"> can be </w:t>
      </w:r>
      <w:r w:rsidR="008863A5">
        <w:t>determined</w:t>
      </w:r>
      <w:r w:rsidR="00BF11C7">
        <w:t xml:space="preserve"> by the 5GC and maintained within 5GC</w:t>
      </w:r>
      <w:r w:rsidR="009B72BB">
        <w:t xml:space="preserve">. </w:t>
      </w:r>
      <w:r w:rsidR="008863A5">
        <w:t xml:space="preserve">For the AF-determined DNAI/EAS, it can be sent to the UE via application </w:t>
      </w:r>
      <w:proofErr w:type="gramStart"/>
      <w:r w:rsidR="008863A5">
        <w:t>layer</w:t>
      </w:r>
      <w:proofErr w:type="gramEnd"/>
      <w:r w:rsidR="008863A5">
        <w:t xml:space="preserve"> which is out of scope of 3GPP SA2, it can also be sent to the 5GC for </w:t>
      </w:r>
      <w:r w:rsidR="008F245D">
        <w:t>t</w:t>
      </w:r>
      <w:r w:rsidR="008F245D" w:rsidRPr="008F245D">
        <w:t>he routing decisions for traffic of PDU Session and the DNS handling rule decision</w:t>
      </w:r>
      <w:r w:rsidR="008F245D">
        <w:t>.</w:t>
      </w:r>
    </w:p>
    <w:p w14:paraId="4421F675" w14:textId="77777777" w:rsidR="00105C3F" w:rsidRDefault="00105C3F" w:rsidP="000C6B8E"/>
    <w:p w14:paraId="1A3FEA79" w14:textId="6A8324A6" w:rsidR="003338A3" w:rsidRPr="000C6B8E" w:rsidRDefault="003338A3" w:rsidP="000C6B8E">
      <w:r w:rsidRPr="000C6B8E">
        <w:t xml:space="preserve">Following solutions address KI </w:t>
      </w:r>
      <w:r w:rsidR="0010115E" w:rsidRPr="000C6B8E">
        <w:t>4</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14:paraId="35691F09" w14:textId="7E50BD66" w:rsidTr="0071244B">
        <w:trPr>
          <w:trHeight w:val="627"/>
        </w:trPr>
        <w:tc>
          <w:tcPr>
            <w:tcW w:w="4047" w:type="dxa"/>
          </w:tcPr>
          <w:p w14:paraId="1E67E7C6" w14:textId="77777777" w:rsidR="00437F9E" w:rsidRPr="00812106" w:rsidRDefault="00437F9E" w:rsidP="00437F9E">
            <w:pPr>
              <w:pStyle w:val="TAL"/>
            </w:pPr>
            <w:r w:rsidRPr="00812106">
              <w:lastRenderedPageBreak/>
              <w:t>14: Group Management</w:t>
            </w:r>
          </w:p>
        </w:tc>
        <w:tc>
          <w:tcPr>
            <w:tcW w:w="783" w:type="dxa"/>
          </w:tcPr>
          <w:p w14:paraId="133362FC" w14:textId="77777777" w:rsidR="00437F9E" w:rsidRPr="00812106" w:rsidRDefault="00437F9E" w:rsidP="00437F9E">
            <w:pPr>
              <w:pStyle w:val="TAC"/>
            </w:pPr>
            <w:r w:rsidRPr="00812106">
              <w:fldChar w:fldCharType="begin"/>
            </w:r>
            <w:r w:rsidRPr="00812106">
              <w:instrText xml:space="preserve"> PAGEREF  sol14 \h  \* MERGEFORMAT </w:instrText>
            </w:r>
            <w:r w:rsidRPr="00812106">
              <w:fldChar w:fldCharType="separate"/>
            </w:r>
            <w:r>
              <w:rPr>
                <w:noProof/>
              </w:rPr>
              <w:t>58</w:t>
            </w:r>
            <w:r w:rsidRPr="00812106">
              <w:fldChar w:fldCharType="end"/>
            </w:r>
          </w:p>
        </w:tc>
        <w:tc>
          <w:tcPr>
            <w:tcW w:w="5655" w:type="dxa"/>
            <w:vAlign w:val="bottom"/>
          </w:tcPr>
          <w:p w14:paraId="7A7EDBC6" w14:textId="73B91C32"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reuse the 5GVN group mechanism and consider inter-UDM case</w:t>
            </w:r>
            <w:r>
              <w:rPr>
                <w:rFonts w:ascii="Times New Roman" w:hAnsi="Times New Roman"/>
                <w:sz w:val="20"/>
              </w:rPr>
              <w:t xml:space="preserve"> </w:t>
            </w:r>
            <w:r w:rsidRPr="00437F9E">
              <w:rPr>
                <w:rFonts w:ascii="Times New Roman" w:hAnsi="Times New Roman" w:hint="eastAsia"/>
                <w:sz w:val="20"/>
              </w:rPr>
              <w:t>(the UDR assigns the Internal Group ID to ensure the unique of the internal group ID.)</w:t>
            </w:r>
          </w:p>
        </w:tc>
      </w:tr>
      <w:tr w:rsidR="00437F9E" w:rsidRPr="00812106" w14:paraId="2F37D6A3" w14:textId="6FC24685" w:rsidTr="0071244B">
        <w:trPr>
          <w:trHeight w:val="627"/>
        </w:trPr>
        <w:tc>
          <w:tcPr>
            <w:tcW w:w="4047" w:type="dxa"/>
          </w:tcPr>
          <w:p w14:paraId="1CD86CAC" w14:textId="77777777" w:rsidR="00437F9E" w:rsidRPr="00812106" w:rsidRDefault="00437F9E" w:rsidP="00437F9E">
            <w:pPr>
              <w:pStyle w:val="TAL"/>
            </w:pPr>
            <w:r w:rsidRPr="00812106">
              <w:t>15: Selection of common DNAI</w:t>
            </w:r>
          </w:p>
        </w:tc>
        <w:tc>
          <w:tcPr>
            <w:tcW w:w="783" w:type="dxa"/>
          </w:tcPr>
          <w:p w14:paraId="35CDB224" w14:textId="77777777" w:rsidR="00437F9E" w:rsidRPr="00812106" w:rsidRDefault="00437F9E" w:rsidP="00437F9E">
            <w:pPr>
              <w:pStyle w:val="TAC"/>
            </w:pPr>
            <w:r w:rsidRPr="00812106">
              <w:fldChar w:fldCharType="begin"/>
            </w:r>
            <w:r w:rsidRPr="00812106">
              <w:instrText xml:space="preserve"> PAGEREF  sol15 \h  \* MERGEFORMAT </w:instrText>
            </w:r>
            <w:r w:rsidRPr="00812106">
              <w:fldChar w:fldCharType="separate"/>
            </w:r>
            <w:r>
              <w:rPr>
                <w:noProof/>
              </w:rPr>
              <w:t>62</w:t>
            </w:r>
            <w:r w:rsidRPr="00812106">
              <w:fldChar w:fldCharType="end"/>
            </w:r>
          </w:p>
        </w:tc>
        <w:tc>
          <w:tcPr>
            <w:tcW w:w="5655" w:type="dxa"/>
            <w:vAlign w:val="bottom"/>
          </w:tcPr>
          <w:p w14:paraId="0B184572" w14:textId="21AE9CD7"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SCMF</w:t>
            </w:r>
            <w:r>
              <w:rPr>
                <w:rFonts w:ascii="Times New Roman" w:hAnsi="Times New Roman"/>
                <w:sz w:val="20"/>
              </w:rPr>
              <w:t xml:space="preserve"> </w:t>
            </w:r>
            <w:r w:rsidRPr="00437F9E">
              <w:rPr>
                <w:rFonts w:ascii="Times New Roman" w:hAnsi="Times New Roman" w:hint="eastAsia"/>
                <w:sz w:val="20"/>
              </w:rPr>
              <w:t>(Session Collection Management Function) is introduced for making the decision for and EAS (re)location for collections of U</w:t>
            </w:r>
            <w:r>
              <w:rPr>
                <w:rFonts w:ascii="Times New Roman" w:hAnsi="Times New Roman"/>
                <w:sz w:val="20"/>
              </w:rPr>
              <w:t>E</w:t>
            </w:r>
            <w:r w:rsidRPr="00437F9E">
              <w:rPr>
                <w:rFonts w:ascii="Times New Roman" w:hAnsi="Times New Roman" w:hint="eastAsia"/>
                <w:sz w:val="20"/>
              </w:rPr>
              <w:t>s</w:t>
            </w:r>
          </w:p>
        </w:tc>
      </w:tr>
      <w:tr w:rsidR="00437F9E" w:rsidRPr="00812106" w14:paraId="4930EEB7" w14:textId="3D2CD3E5" w:rsidTr="0071244B">
        <w:trPr>
          <w:trHeight w:val="1045"/>
        </w:trPr>
        <w:tc>
          <w:tcPr>
            <w:tcW w:w="4047" w:type="dxa"/>
          </w:tcPr>
          <w:p w14:paraId="0C31F09A" w14:textId="77777777" w:rsidR="00437F9E" w:rsidRPr="00812106" w:rsidRDefault="00437F9E" w:rsidP="00437F9E">
            <w:pPr>
              <w:pStyle w:val="TAL"/>
            </w:pPr>
            <w:r w:rsidRPr="00812106">
              <w:t>16: Selecting the same EAS/DNAI for collection of UEs</w:t>
            </w:r>
          </w:p>
        </w:tc>
        <w:tc>
          <w:tcPr>
            <w:tcW w:w="783" w:type="dxa"/>
          </w:tcPr>
          <w:p w14:paraId="72E7FF10" w14:textId="77777777" w:rsidR="00437F9E" w:rsidRPr="00812106" w:rsidRDefault="00437F9E" w:rsidP="00437F9E">
            <w:pPr>
              <w:pStyle w:val="TAC"/>
            </w:pPr>
            <w:r w:rsidRPr="00812106">
              <w:fldChar w:fldCharType="begin"/>
            </w:r>
            <w:r w:rsidRPr="00812106">
              <w:instrText xml:space="preserve"> PAGEREF  sol16 \h  \* MERGEFORMAT </w:instrText>
            </w:r>
            <w:r w:rsidRPr="00812106">
              <w:fldChar w:fldCharType="separate"/>
            </w:r>
            <w:r>
              <w:rPr>
                <w:noProof/>
              </w:rPr>
              <w:t>70</w:t>
            </w:r>
            <w:r w:rsidRPr="00812106">
              <w:fldChar w:fldCharType="end"/>
            </w:r>
          </w:p>
        </w:tc>
        <w:tc>
          <w:tcPr>
            <w:tcW w:w="5655" w:type="dxa"/>
            <w:vAlign w:val="bottom"/>
          </w:tcPr>
          <w:p w14:paraId="7BC9DBD8" w14:textId="733DD9A6"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the SMF make the decision that the UE is associated with the collection of UEs and use the same EAS or same DNAI, and the case when multiple SMFs are involved for the SMF synchronizing the DNAI/EAS with that in the UDR.</w:t>
            </w:r>
            <w:r>
              <w:rPr>
                <w:rFonts w:ascii="Times New Roman" w:hAnsi="Times New Roman"/>
                <w:sz w:val="20"/>
              </w:rPr>
              <w:t xml:space="preserve"> </w:t>
            </w:r>
            <w:r w:rsidRPr="00437F9E">
              <w:rPr>
                <w:rFonts w:ascii="Times New Roman" w:hAnsi="Times New Roman" w:hint="eastAsia"/>
                <w:sz w:val="20"/>
              </w:rPr>
              <w:t>Correlation ID</w:t>
            </w:r>
            <w:r>
              <w:rPr>
                <w:rFonts w:ascii="Times New Roman" w:hAnsi="Times New Roman"/>
                <w:sz w:val="20"/>
              </w:rPr>
              <w:t xml:space="preserve"> is</w:t>
            </w:r>
            <w:r w:rsidRPr="00437F9E">
              <w:rPr>
                <w:rFonts w:ascii="Times New Roman" w:hAnsi="Times New Roman" w:hint="eastAsia"/>
                <w:sz w:val="20"/>
              </w:rPr>
              <w:t xml:space="preserve"> sent from AF</w:t>
            </w:r>
            <w:r>
              <w:rPr>
                <w:rFonts w:ascii="Times New Roman" w:hAnsi="Times New Roman"/>
                <w:sz w:val="20"/>
              </w:rPr>
              <w:t xml:space="preserve"> and</w:t>
            </w:r>
            <w:r w:rsidRPr="00437F9E">
              <w:rPr>
                <w:rFonts w:ascii="Times New Roman" w:hAnsi="Times New Roman" w:hint="eastAsia"/>
                <w:sz w:val="20"/>
              </w:rPr>
              <w:t xml:space="preserve"> delivered to the SMF via PCC rule</w:t>
            </w:r>
            <w:r>
              <w:rPr>
                <w:rFonts w:ascii="Times New Roman" w:hAnsi="Times New Roman"/>
                <w:sz w:val="20"/>
              </w:rPr>
              <w:t>.</w:t>
            </w:r>
            <w:r w:rsidRPr="00437F9E">
              <w:rPr>
                <w:rFonts w:ascii="Times New Roman" w:hAnsi="Times New Roman" w:hint="eastAsia"/>
                <w:sz w:val="20"/>
              </w:rPr>
              <w:t xml:space="preserve"> </w:t>
            </w:r>
          </w:p>
        </w:tc>
      </w:tr>
      <w:tr w:rsidR="00437F9E" w:rsidRPr="00812106" w14:paraId="2BD791A9" w14:textId="0A03DDA4" w:rsidTr="0071244B">
        <w:trPr>
          <w:trHeight w:val="836"/>
        </w:trPr>
        <w:tc>
          <w:tcPr>
            <w:tcW w:w="4047" w:type="dxa"/>
          </w:tcPr>
          <w:p w14:paraId="7542BD84" w14:textId="77777777" w:rsidR="00437F9E" w:rsidRPr="00812106" w:rsidRDefault="00437F9E" w:rsidP="00437F9E">
            <w:pPr>
              <w:pStyle w:val="TAL"/>
            </w:pPr>
            <w:r w:rsidRPr="00812106">
              <w:t>17: Application layer EAS selection for collections of UEs</w:t>
            </w:r>
          </w:p>
        </w:tc>
        <w:tc>
          <w:tcPr>
            <w:tcW w:w="783" w:type="dxa"/>
          </w:tcPr>
          <w:p w14:paraId="1C6D6565" w14:textId="77777777" w:rsidR="00437F9E" w:rsidRPr="00812106" w:rsidRDefault="00437F9E" w:rsidP="00437F9E">
            <w:pPr>
              <w:pStyle w:val="TAC"/>
            </w:pPr>
            <w:r w:rsidRPr="00812106">
              <w:fldChar w:fldCharType="begin"/>
            </w:r>
            <w:r w:rsidRPr="00812106">
              <w:instrText xml:space="preserve"> PAGEREF  sol17 \h  \* MERGEFORMAT </w:instrText>
            </w:r>
            <w:r w:rsidRPr="00812106">
              <w:fldChar w:fldCharType="separate"/>
            </w:r>
            <w:r>
              <w:rPr>
                <w:noProof/>
              </w:rPr>
              <w:t>73</w:t>
            </w:r>
            <w:r w:rsidRPr="00812106">
              <w:fldChar w:fldCharType="end"/>
            </w:r>
          </w:p>
        </w:tc>
        <w:tc>
          <w:tcPr>
            <w:tcW w:w="5655" w:type="dxa"/>
            <w:vAlign w:val="bottom"/>
          </w:tcPr>
          <w:p w14:paraId="515A8CE8" w14:textId="26D39DFB"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 xml:space="preserve">AF retrieves the candidate DNAI(s)for each UE of a list of UEs (via PCF and then interact with SMF) and the AF decides the target </w:t>
            </w:r>
            <w:proofErr w:type="gramStart"/>
            <w:r w:rsidRPr="00437F9E">
              <w:rPr>
                <w:rFonts w:ascii="Times New Roman" w:hAnsi="Times New Roman" w:hint="eastAsia"/>
                <w:sz w:val="20"/>
              </w:rPr>
              <w:t>DNAI</w:t>
            </w:r>
            <w:proofErr w:type="gramEnd"/>
            <w:r w:rsidRPr="00437F9E">
              <w:rPr>
                <w:rFonts w:ascii="Times New Roman" w:hAnsi="Times New Roman" w:hint="eastAsia"/>
                <w:sz w:val="20"/>
              </w:rPr>
              <w:t xml:space="preserve"> and EAS and AF notifies selected EAS via application layer, and target DNAI to 5GC.</w:t>
            </w:r>
          </w:p>
        </w:tc>
      </w:tr>
      <w:tr w:rsidR="00437F9E" w:rsidRPr="00812106" w14:paraId="4D2953D4" w14:textId="19DC8031" w:rsidTr="0071244B">
        <w:trPr>
          <w:trHeight w:val="627"/>
        </w:trPr>
        <w:tc>
          <w:tcPr>
            <w:tcW w:w="4047" w:type="dxa"/>
          </w:tcPr>
          <w:p w14:paraId="07FBBC31" w14:textId="77777777" w:rsidR="00437F9E" w:rsidRPr="00812106" w:rsidRDefault="00437F9E" w:rsidP="00437F9E">
            <w:pPr>
              <w:pStyle w:val="TAL"/>
            </w:pPr>
            <w:r w:rsidRPr="00812106">
              <w:t>18: Discovery of the same EAS for collections of UEs</w:t>
            </w:r>
          </w:p>
        </w:tc>
        <w:tc>
          <w:tcPr>
            <w:tcW w:w="783" w:type="dxa"/>
          </w:tcPr>
          <w:p w14:paraId="5F6F5554" w14:textId="77777777" w:rsidR="00437F9E" w:rsidRPr="00812106" w:rsidRDefault="00437F9E" w:rsidP="00437F9E">
            <w:pPr>
              <w:pStyle w:val="TAC"/>
            </w:pPr>
            <w:r w:rsidRPr="00812106">
              <w:fldChar w:fldCharType="begin"/>
            </w:r>
            <w:r w:rsidRPr="00812106">
              <w:instrText xml:space="preserve"> PAGEREF  sol18 \h  \* MERGEFORMAT </w:instrText>
            </w:r>
            <w:r w:rsidRPr="00812106">
              <w:fldChar w:fldCharType="separate"/>
            </w:r>
            <w:r>
              <w:rPr>
                <w:noProof/>
              </w:rPr>
              <w:t>75</w:t>
            </w:r>
            <w:r w:rsidRPr="00812106">
              <w:fldChar w:fldCharType="end"/>
            </w:r>
          </w:p>
        </w:tc>
        <w:tc>
          <w:tcPr>
            <w:tcW w:w="5655" w:type="dxa"/>
            <w:vAlign w:val="bottom"/>
          </w:tcPr>
          <w:p w14:paraId="3B2E9E75" w14:textId="626A987D"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the pre-condition</w:t>
            </w:r>
            <w:r w:rsidR="00B92477">
              <w:rPr>
                <w:rFonts w:ascii="Times New Roman" w:hAnsi="Times New Roman"/>
                <w:sz w:val="20"/>
              </w:rPr>
              <w:t>,</w:t>
            </w:r>
            <w:r w:rsidRPr="00437F9E">
              <w:rPr>
                <w:rFonts w:ascii="Times New Roman" w:hAnsi="Times New Roman" w:hint="eastAsia"/>
                <w:sz w:val="20"/>
              </w:rPr>
              <w:t xml:space="preserve"> </w:t>
            </w:r>
            <w:r w:rsidR="00B92477">
              <w:rPr>
                <w:rFonts w:ascii="Times New Roman" w:hAnsi="Times New Roman"/>
                <w:sz w:val="20"/>
              </w:rPr>
              <w:t xml:space="preserve">configured to the SMF </w:t>
            </w:r>
            <w:r w:rsidRPr="00437F9E">
              <w:rPr>
                <w:rFonts w:ascii="Times New Roman" w:hAnsi="Times New Roman" w:hint="eastAsia"/>
                <w:sz w:val="20"/>
              </w:rPr>
              <w:t>reus</w:t>
            </w:r>
            <w:r w:rsidR="00B92477">
              <w:rPr>
                <w:rFonts w:ascii="Times New Roman" w:hAnsi="Times New Roman"/>
                <w:sz w:val="20"/>
              </w:rPr>
              <w:t>ing</w:t>
            </w:r>
            <w:r w:rsidRPr="00437F9E">
              <w:rPr>
                <w:rFonts w:ascii="Times New Roman" w:hAnsi="Times New Roman" w:hint="eastAsia"/>
                <w:sz w:val="20"/>
              </w:rPr>
              <w:t xml:space="preserve"> AF request without any change</w:t>
            </w:r>
            <w:r w:rsidR="00B92477">
              <w:rPr>
                <w:rFonts w:ascii="Times New Roman" w:hAnsi="Times New Roman"/>
                <w:sz w:val="20"/>
              </w:rPr>
              <w:t>, is used by the SMF to associate the PDU session with the collection of UEs using the same DNAI/EAS.</w:t>
            </w:r>
          </w:p>
        </w:tc>
      </w:tr>
      <w:tr w:rsidR="00437F9E" w:rsidRPr="00812106" w14:paraId="5E624111" w14:textId="0681D35C" w:rsidTr="0071244B">
        <w:trPr>
          <w:trHeight w:val="627"/>
        </w:trPr>
        <w:tc>
          <w:tcPr>
            <w:tcW w:w="4047" w:type="dxa"/>
          </w:tcPr>
          <w:p w14:paraId="4581BD76" w14:textId="77777777" w:rsidR="00437F9E" w:rsidRPr="00812106" w:rsidRDefault="00437F9E" w:rsidP="00437F9E">
            <w:pPr>
              <w:pStyle w:val="TAL"/>
            </w:pPr>
            <w:r w:rsidRPr="00812106">
              <w:t>19: Influencing UPF and EAS (re)location for collections of UEs</w:t>
            </w:r>
          </w:p>
        </w:tc>
        <w:tc>
          <w:tcPr>
            <w:tcW w:w="783" w:type="dxa"/>
          </w:tcPr>
          <w:p w14:paraId="1D4E42B8" w14:textId="77777777" w:rsidR="00437F9E" w:rsidRPr="00812106" w:rsidRDefault="00437F9E" w:rsidP="00437F9E">
            <w:pPr>
              <w:pStyle w:val="TAC"/>
            </w:pPr>
            <w:r w:rsidRPr="00812106">
              <w:fldChar w:fldCharType="begin"/>
            </w:r>
            <w:r w:rsidRPr="00812106">
              <w:instrText xml:space="preserve"> PAGEREF  sol19 \h  \* MERGEFORMAT </w:instrText>
            </w:r>
            <w:r w:rsidRPr="00812106">
              <w:fldChar w:fldCharType="separate"/>
            </w:r>
            <w:r>
              <w:rPr>
                <w:noProof/>
              </w:rPr>
              <w:t>79</w:t>
            </w:r>
            <w:r w:rsidRPr="00812106">
              <w:fldChar w:fldCharType="end"/>
            </w:r>
          </w:p>
        </w:tc>
        <w:tc>
          <w:tcPr>
            <w:tcW w:w="5655" w:type="dxa"/>
            <w:vAlign w:val="bottom"/>
          </w:tcPr>
          <w:p w14:paraId="3D9636A1" w14:textId="07B6297C"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Dynamic group management with Group type and collection of UEs IDs forming the group or group property such as all users served by the same EAS.</w:t>
            </w:r>
          </w:p>
        </w:tc>
      </w:tr>
      <w:tr w:rsidR="00437F9E" w:rsidRPr="00812106" w14:paraId="559B2C24" w14:textId="46BA9FE5" w:rsidTr="0071244B">
        <w:trPr>
          <w:trHeight w:val="627"/>
        </w:trPr>
        <w:tc>
          <w:tcPr>
            <w:tcW w:w="4047" w:type="dxa"/>
            <w:tcBorders>
              <w:top w:val="single" w:sz="4" w:space="0" w:color="auto"/>
              <w:left w:val="single" w:sz="4" w:space="0" w:color="auto"/>
              <w:bottom w:val="single" w:sz="4" w:space="0" w:color="auto"/>
              <w:right w:val="single" w:sz="4" w:space="0" w:color="auto"/>
            </w:tcBorders>
          </w:tcPr>
          <w:p w14:paraId="4C8D6854" w14:textId="77777777" w:rsidR="00437F9E" w:rsidRDefault="00437F9E" w:rsidP="00437F9E">
            <w:pPr>
              <w:pStyle w:val="TAL"/>
            </w:pPr>
            <w:r>
              <w:t xml:space="preserve">34: </w:t>
            </w:r>
            <w:r w:rsidRPr="00537C88">
              <w:t>Selecting the same EAS/DNAI for collection of UEs</w:t>
            </w:r>
          </w:p>
        </w:tc>
        <w:tc>
          <w:tcPr>
            <w:tcW w:w="783" w:type="dxa"/>
            <w:tcBorders>
              <w:top w:val="single" w:sz="4" w:space="0" w:color="auto"/>
              <w:left w:val="single" w:sz="4" w:space="0" w:color="auto"/>
              <w:bottom w:val="single" w:sz="4" w:space="0" w:color="auto"/>
              <w:right w:val="single" w:sz="4" w:space="0" w:color="auto"/>
            </w:tcBorders>
          </w:tcPr>
          <w:p w14:paraId="67E84B3C" w14:textId="77777777" w:rsidR="00437F9E" w:rsidRPr="00812106" w:rsidRDefault="00437F9E" w:rsidP="00437F9E">
            <w:pPr>
              <w:pStyle w:val="TAC"/>
            </w:pPr>
            <w:r>
              <w:fldChar w:fldCharType="begin"/>
            </w:r>
            <w:r>
              <w:instrText xml:space="preserve"> PAGEREF  sol34 \h  \* MERGEFORMAT </w:instrText>
            </w:r>
            <w:r>
              <w:fldChar w:fldCharType="separate"/>
            </w:r>
            <w:r>
              <w:t>116</w:t>
            </w:r>
            <w:r>
              <w:fldChar w:fldCharType="end"/>
            </w:r>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0311CFA6"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based on solution 16, EDI with external group ID per DNAI and updating the EDI with the selected DNAI/EAS, the external ID works as correlation ID in solution 16.</w:t>
            </w:r>
          </w:p>
        </w:tc>
      </w:tr>
      <w:tr w:rsidR="00437F9E" w:rsidRPr="00812106" w14:paraId="2ACAEEFB" w14:textId="6D3FF1C8" w:rsidTr="0071244B">
        <w:trPr>
          <w:trHeight w:val="418"/>
        </w:trPr>
        <w:tc>
          <w:tcPr>
            <w:tcW w:w="4047" w:type="dxa"/>
            <w:tcBorders>
              <w:top w:val="single" w:sz="4" w:space="0" w:color="auto"/>
              <w:left w:val="single" w:sz="4" w:space="0" w:color="auto"/>
              <w:bottom w:val="single" w:sz="4" w:space="0" w:color="auto"/>
              <w:right w:val="single" w:sz="4" w:space="0" w:color="auto"/>
            </w:tcBorders>
          </w:tcPr>
          <w:p w14:paraId="3CF937C5" w14:textId="77777777" w:rsidR="00437F9E" w:rsidRDefault="00437F9E" w:rsidP="00437F9E">
            <w:pPr>
              <w:pStyle w:val="TAL"/>
            </w:pPr>
            <w:r>
              <w:t xml:space="preserve">35: </w:t>
            </w:r>
            <w:r w:rsidRPr="007630CD">
              <w:t>Providing dedicated (re)location information as traffic routing information</w:t>
            </w:r>
          </w:p>
        </w:tc>
        <w:tc>
          <w:tcPr>
            <w:tcW w:w="783" w:type="dxa"/>
            <w:tcBorders>
              <w:top w:val="single" w:sz="4" w:space="0" w:color="auto"/>
              <w:left w:val="single" w:sz="4" w:space="0" w:color="auto"/>
              <w:bottom w:val="single" w:sz="4" w:space="0" w:color="auto"/>
              <w:right w:val="single" w:sz="4" w:space="0" w:color="auto"/>
            </w:tcBorders>
          </w:tcPr>
          <w:p w14:paraId="3FDD607A" w14:textId="77777777" w:rsidR="00437F9E" w:rsidRPr="00812106" w:rsidRDefault="00437F9E" w:rsidP="00437F9E">
            <w:pPr>
              <w:pStyle w:val="TAC"/>
            </w:pPr>
            <w:r>
              <w:fldChar w:fldCharType="begin"/>
            </w:r>
            <w:r>
              <w:instrText xml:space="preserve"> PAGEREF  sol35 \h  \* MERGEFORMAT </w:instrText>
            </w:r>
            <w:r>
              <w:fldChar w:fldCharType="separate"/>
            </w:r>
            <w:r>
              <w:t>119</w:t>
            </w:r>
            <w:r>
              <w:fldChar w:fldCharType="end"/>
            </w:r>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5D57BD57"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the selected DNAI/EAS is informed to the SMF as traffic routing information.</w:t>
            </w:r>
          </w:p>
        </w:tc>
      </w:tr>
      <w:tr w:rsidR="00437F9E" w:rsidRPr="00812106" w14:paraId="2D4F1A7F" w14:textId="23E97B29" w:rsidTr="0071244B">
        <w:trPr>
          <w:trHeight w:val="372"/>
        </w:trPr>
        <w:tc>
          <w:tcPr>
            <w:tcW w:w="4047" w:type="dxa"/>
            <w:tcBorders>
              <w:top w:val="single" w:sz="4" w:space="0" w:color="auto"/>
              <w:left w:val="single" w:sz="4" w:space="0" w:color="auto"/>
              <w:bottom w:val="single" w:sz="4" w:space="0" w:color="auto"/>
              <w:right w:val="single" w:sz="4" w:space="0" w:color="auto"/>
            </w:tcBorders>
          </w:tcPr>
          <w:p w14:paraId="463ED1AC" w14:textId="77777777" w:rsidR="00437F9E" w:rsidRDefault="00437F9E" w:rsidP="00437F9E">
            <w:pPr>
              <w:pStyle w:val="TAL"/>
            </w:pPr>
            <w:r>
              <w:t xml:space="preserve">36: </w:t>
            </w:r>
            <w:r w:rsidRPr="00366032">
              <w:t>Providing dedicated (re)location information as EAS Deployment information</w:t>
            </w:r>
          </w:p>
        </w:tc>
        <w:tc>
          <w:tcPr>
            <w:tcW w:w="783" w:type="dxa"/>
            <w:tcBorders>
              <w:top w:val="single" w:sz="4" w:space="0" w:color="auto"/>
              <w:left w:val="single" w:sz="4" w:space="0" w:color="auto"/>
              <w:bottom w:val="single" w:sz="4" w:space="0" w:color="auto"/>
              <w:right w:val="single" w:sz="4" w:space="0" w:color="auto"/>
            </w:tcBorders>
          </w:tcPr>
          <w:p w14:paraId="72FEA00D" w14:textId="77777777" w:rsidR="00437F9E" w:rsidRPr="00812106" w:rsidRDefault="00437F9E" w:rsidP="00437F9E">
            <w:pPr>
              <w:pStyle w:val="TAC"/>
            </w:pPr>
            <w:r>
              <w:fldChar w:fldCharType="begin"/>
            </w:r>
            <w:r>
              <w:instrText xml:space="preserve"> PAGEREF  sol36 \h  \* MERGEFORMAT </w:instrText>
            </w:r>
            <w:r>
              <w:fldChar w:fldCharType="separate"/>
            </w:r>
            <w:r>
              <w:t>123</w:t>
            </w:r>
            <w:r>
              <w:fldChar w:fldCharType="end"/>
            </w:r>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0A0788A1"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the selected DNAI/EAS informed to the SMF as EDI information.</w:t>
            </w:r>
          </w:p>
        </w:tc>
      </w:tr>
      <w:tr w:rsidR="00437F9E" w:rsidRPr="00812106" w14:paraId="01F466B6" w14:textId="1746151B" w:rsidTr="0071244B">
        <w:trPr>
          <w:trHeight w:val="418"/>
        </w:trPr>
        <w:tc>
          <w:tcPr>
            <w:tcW w:w="4047" w:type="dxa"/>
            <w:tcBorders>
              <w:top w:val="single" w:sz="4" w:space="0" w:color="auto"/>
              <w:left w:val="single" w:sz="4" w:space="0" w:color="auto"/>
              <w:bottom w:val="single" w:sz="4" w:space="0" w:color="auto"/>
              <w:right w:val="single" w:sz="4" w:space="0" w:color="auto"/>
            </w:tcBorders>
          </w:tcPr>
          <w:p w14:paraId="4EB832B5" w14:textId="77777777" w:rsidR="00437F9E" w:rsidRDefault="00437F9E" w:rsidP="00437F9E">
            <w:pPr>
              <w:pStyle w:val="TAL"/>
            </w:pPr>
            <w:r>
              <w:t xml:space="preserve">37: </w:t>
            </w:r>
            <w:r w:rsidRPr="004F237E">
              <w:t>(Re)location of same EAS and coordination across UEs</w:t>
            </w:r>
          </w:p>
        </w:tc>
        <w:tc>
          <w:tcPr>
            <w:tcW w:w="783" w:type="dxa"/>
            <w:tcBorders>
              <w:top w:val="single" w:sz="4" w:space="0" w:color="auto"/>
              <w:left w:val="single" w:sz="4" w:space="0" w:color="auto"/>
              <w:bottom w:val="single" w:sz="4" w:space="0" w:color="auto"/>
              <w:right w:val="single" w:sz="4" w:space="0" w:color="auto"/>
            </w:tcBorders>
          </w:tcPr>
          <w:p w14:paraId="0B7E28EB" w14:textId="77777777" w:rsidR="00437F9E" w:rsidRPr="00812106" w:rsidRDefault="00437F9E" w:rsidP="00437F9E">
            <w:pPr>
              <w:pStyle w:val="TAC"/>
            </w:pPr>
            <w:r>
              <w:fldChar w:fldCharType="begin"/>
            </w:r>
            <w:r>
              <w:instrText xml:space="preserve"> PAGEREF  sol37 \h  \* MERGEFORMAT </w:instrText>
            </w:r>
            <w:r>
              <w:fldChar w:fldCharType="separate"/>
            </w:r>
            <w:r>
              <w:t>126</w:t>
            </w:r>
            <w:r>
              <w:fldChar w:fldCharType="end"/>
            </w:r>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5E1140AF" w:rsidR="00437F9E" w:rsidRPr="00437F9E" w:rsidRDefault="00437F9E" w:rsidP="00437F9E">
            <w:pPr>
              <w:pStyle w:val="TAC"/>
              <w:jc w:val="left"/>
              <w:rPr>
                <w:rFonts w:ascii="Times New Roman" w:hAnsi="Times New Roman"/>
                <w:sz w:val="20"/>
              </w:rPr>
            </w:pPr>
            <w:r w:rsidRPr="00437F9E">
              <w:rPr>
                <w:rFonts w:ascii="Times New Roman" w:hAnsi="Times New Roman" w:hint="eastAsia"/>
                <w:sz w:val="20"/>
              </w:rPr>
              <w:t>based on solution 19, proposes the interaction between the SMF and UDM for the same EAS ID information alignment.</w:t>
            </w:r>
          </w:p>
        </w:tc>
      </w:tr>
    </w:tbl>
    <w:p w14:paraId="547DB6D7" w14:textId="77777777" w:rsidR="003338A3" w:rsidRPr="00437F9E" w:rsidRDefault="003338A3" w:rsidP="003338A3"/>
    <w:p w14:paraId="6C9ECBCC" w14:textId="4F1A0B70" w:rsidR="003338A3" w:rsidRDefault="00105C3F" w:rsidP="003338A3">
      <w:r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56C959CA" w14:textId="77777777" w:rsidR="003338A3" w:rsidRDefault="003338A3" w:rsidP="003338A3"/>
    <w:p w14:paraId="05867C51" w14:textId="6FBEAE3A" w:rsidR="003338A3" w:rsidRDefault="003338A3" w:rsidP="003338A3">
      <w:r>
        <w:t>Thus,</w:t>
      </w:r>
      <w:r w:rsidR="009B72BB">
        <w:t xml:space="preserve"> </w:t>
      </w:r>
      <w:r w:rsidR="008F245D">
        <w:t xml:space="preserve">to reuse the </w:t>
      </w:r>
      <w:r w:rsidR="00EF6782">
        <w:t>existing</w:t>
      </w:r>
      <w:r w:rsidR="008F245D">
        <w:t xml:space="preserve"> mechanism as much as possible and solve the issue for KI#4, </w:t>
      </w:r>
      <w:r w:rsidR="009B72BB">
        <w:t xml:space="preserve">for 1) </w:t>
      </w:r>
      <w:r w:rsidR="009B72BB" w:rsidRPr="00597AB1">
        <w:rPr>
          <w:lang w:eastAsia="zh-CN"/>
        </w:rPr>
        <w:t>to define</w:t>
      </w:r>
      <w:r w:rsidR="009B72BB">
        <w:rPr>
          <w:lang w:eastAsia="zh-CN"/>
        </w:rPr>
        <w:t xml:space="preserve"> and identify</w:t>
      </w:r>
      <w:r w:rsidR="009B72BB" w:rsidRPr="00597AB1">
        <w:rPr>
          <w:lang w:eastAsia="zh-CN"/>
        </w:rPr>
        <w:t xml:space="preserve"> a collection of UEs</w:t>
      </w:r>
      <w:r>
        <w:t>:</w:t>
      </w:r>
    </w:p>
    <w:p w14:paraId="4E06946A" w14:textId="77777777" w:rsidR="009B72BB" w:rsidRPr="00D01D7D" w:rsidRDefault="009B72BB" w:rsidP="009B72BB">
      <w:pPr>
        <w:pStyle w:val="af3"/>
        <w:numPr>
          <w:ilvl w:val="0"/>
          <w:numId w:val="49"/>
        </w:numPr>
        <w:rPr>
          <w:rFonts w:ascii="Times New Roman" w:eastAsiaTheme="minorEastAsia" w:hAnsi="Times New Roman" w:cs="Times New Roman"/>
          <w:color w:val="000000"/>
          <w:sz w:val="20"/>
          <w:szCs w:val="20"/>
          <w:lang w:val="en-GB" w:eastAsia="ja-JP"/>
        </w:rPr>
      </w:pPr>
      <w:r w:rsidRPr="00D01D7D">
        <w:rPr>
          <w:rFonts w:ascii="Times New Roman" w:eastAsiaTheme="minorEastAsia" w:hAnsi="Times New Roman" w:cs="Times New Roman"/>
          <w:color w:val="000000"/>
          <w:sz w:val="20"/>
          <w:szCs w:val="20"/>
          <w:lang w:val="en-GB" w:eastAsia="ja-JP"/>
        </w:rPr>
        <w:t xml:space="preserve">if the collection of UEs </w:t>
      </w:r>
      <w:r>
        <w:rPr>
          <w:rFonts w:ascii="Times New Roman" w:eastAsiaTheme="minorEastAsia" w:hAnsi="Times New Roman" w:cs="Times New Roman"/>
          <w:color w:val="000000"/>
          <w:sz w:val="20"/>
          <w:szCs w:val="20"/>
          <w:lang w:val="en-GB" w:eastAsia="ja-JP"/>
        </w:rPr>
        <w:t xml:space="preserve">is </w:t>
      </w:r>
      <w:r w:rsidRPr="00D01D7D">
        <w:rPr>
          <w:rFonts w:ascii="Times New Roman" w:eastAsiaTheme="minorEastAsia" w:hAnsi="Times New Roman" w:cs="Times New Roman"/>
          <w:color w:val="000000"/>
          <w:sz w:val="20"/>
          <w:szCs w:val="20"/>
          <w:lang w:val="en-GB" w:eastAsia="ja-JP"/>
        </w:rPr>
        <w:t>defined and identified by AF,</w:t>
      </w:r>
      <w:r>
        <w:rPr>
          <w:rFonts w:ascii="Times New Roman" w:eastAsiaTheme="minorEastAsia" w:hAnsi="Times New Roman" w:cs="Times New Roman"/>
          <w:color w:val="000000"/>
          <w:sz w:val="20"/>
          <w:szCs w:val="20"/>
          <w:lang w:val="en-GB" w:eastAsia="ja-JP"/>
        </w:rPr>
        <w:t xml:space="preserve"> if the</w:t>
      </w:r>
      <w:r w:rsidRPr="00D01D7D">
        <w:rPr>
          <w:rFonts w:ascii="Times New Roman" w:eastAsiaTheme="minorEastAsia" w:hAnsi="Times New Roman" w:cs="Times New Roman"/>
          <w:color w:val="000000"/>
          <w:sz w:val="20"/>
          <w:szCs w:val="20"/>
          <w:lang w:val="en-GB" w:eastAsia="ja-JP"/>
        </w:rPr>
        <w:t xml:space="preserve"> interaction between AF and 5GC is per UE</w:t>
      </w:r>
      <w:r>
        <w:rPr>
          <w:rFonts w:ascii="Times New Roman" w:eastAsiaTheme="minorEastAsia" w:hAnsi="Times New Roman" w:cs="Times New Roman"/>
          <w:color w:val="000000"/>
          <w:sz w:val="20"/>
          <w:szCs w:val="20"/>
          <w:lang w:val="en-GB" w:eastAsia="ja-JP"/>
        </w:rPr>
        <w:t xml:space="preserve">, and the correlation information can be used to associate all the UEs within the same </w:t>
      </w:r>
      <w:proofErr w:type="gramStart"/>
      <w:r>
        <w:rPr>
          <w:rFonts w:ascii="Times New Roman" w:eastAsiaTheme="minorEastAsia" w:hAnsi="Times New Roman" w:cs="Times New Roman"/>
          <w:color w:val="000000"/>
          <w:sz w:val="20"/>
          <w:szCs w:val="20"/>
          <w:lang w:val="en-GB" w:eastAsia="ja-JP"/>
        </w:rPr>
        <w:t>collection</w:t>
      </w:r>
      <w:r w:rsidRPr="00D01D7D">
        <w:rPr>
          <w:rFonts w:ascii="Times New Roman" w:eastAsiaTheme="minorEastAsia" w:hAnsi="Times New Roman" w:cs="Times New Roman"/>
          <w:color w:val="000000"/>
          <w:sz w:val="20"/>
          <w:szCs w:val="20"/>
          <w:lang w:val="en-GB" w:eastAsia="ja-JP"/>
        </w:rPr>
        <w:t>;</w:t>
      </w:r>
      <w:proofErr w:type="gramEnd"/>
    </w:p>
    <w:p w14:paraId="6D7889B6" w14:textId="6841EC6B" w:rsidR="009B72BB" w:rsidRDefault="009B72BB" w:rsidP="009B72BB">
      <w:pPr>
        <w:pStyle w:val="af3"/>
        <w:numPr>
          <w:ilvl w:val="0"/>
          <w:numId w:val="49"/>
        </w:numPr>
        <w:rPr>
          <w:rFonts w:ascii="Times New Roman" w:eastAsiaTheme="minorEastAsia" w:hAnsi="Times New Roman" w:cs="Times New Roman"/>
          <w:color w:val="000000"/>
          <w:sz w:val="20"/>
          <w:szCs w:val="20"/>
          <w:lang w:val="en-GB" w:eastAsia="ja-JP"/>
        </w:rPr>
      </w:pPr>
      <w:r w:rsidRPr="00D01D7D">
        <w:rPr>
          <w:rFonts w:ascii="Times New Roman" w:eastAsiaTheme="minorEastAsia" w:hAnsi="Times New Roman" w:cs="Times New Roman"/>
          <w:color w:val="000000"/>
          <w:sz w:val="20"/>
          <w:szCs w:val="20"/>
          <w:lang w:val="en-GB" w:eastAsia="ja-JP"/>
        </w:rPr>
        <w:t xml:space="preserve">if the collection of UEs </w:t>
      </w:r>
      <w:r>
        <w:rPr>
          <w:rFonts w:ascii="Times New Roman" w:eastAsiaTheme="minorEastAsia" w:hAnsi="Times New Roman" w:cs="Times New Roman"/>
          <w:color w:val="000000"/>
          <w:sz w:val="20"/>
          <w:szCs w:val="20"/>
          <w:lang w:val="en-GB" w:eastAsia="ja-JP"/>
        </w:rPr>
        <w:t>is</w:t>
      </w:r>
      <w:r w:rsidRPr="00D01D7D">
        <w:rPr>
          <w:rFonts w:ascii="Times New Roman" w:eastAsiaTheme="minorEastAsia" w:hAnsi="Times New Roman" w:cs="Times New Roman"/>
          <w:color w:val="000000"/>
          <w:sz w:val="20"/>
          <w:szCs w:val="20"/>
          <w:lang w:val="en-GB" w:eastAsia="ja-JP"/>
        </w:rPr>
        <w:t xml:space="preserve"> defined and defined and identified by </w:t>
      </w:r>
      <w:r>
        <w:rPr>
          <w:rFonts w:ascii="Times New Roman" w:eastAsiaTheme="minorEastAsia" w:hAnsi="Times New Roman" w:cs="Times New Roman"/>
          <w:color w:val="000000"/>
          <w:sz w:val="20"/>
          <w:szCs w:val="20"/>
          <w:lang w:val="en-GB" w:eastAsia="ja-JP"/>
        </w:rPr>
        <w:t xml:space="preserve">both </w:t>
      </w:r>
      <w:r w:rsidRPr="00D01D7D">
        <w:rPr>
          <w:rFonts w:ascii="Times New Roman" w:eastAsiaTheme="minorEastAsia" w:hAnsi="Times New Roman" w:cs="Times New Roman"/>
          <w:color w:val="000000"/>
          <w:sz w:val="20"/>
          <w:szCs w:val="20"/>
          <w:lang w:val="en-GB" w:eastAsia="ja-JP"/>
        </w:rPr>
        <w:t xml:space="preserve">AF </w:t>
      </w:r>
      <w:r>
        <w:rPr>
          <w:rFonts w:ascii="Times New Roman" w:eastAsiaTheme="minorEastAsia" w:hAnsi="Times New Roman" w:cs="Times New Roman"/>
          <w:color w:val="000000"/>
          <w:sz w:val="20"/>
          <w:szCs w:val="20"/>
          <w:lang w:val="en-GB" w:eastAsia="ja-JP"/>
        </w:rPr>
        <w:t>and</w:t>
      </w:r>
      <w:r w:rsidRPr="00D01D7D">
        <w:rPr>
          <w:rFonts w:ascii="Times New Roman" w:eastAsiaTheme="minorEastAsia" w:hAnsi="Times New Roman" w:cs="Times New Roman"/>
          <w:color w:val="000000"/>
          <w:sz w:val="20"/>
          <w:szCs w:val="20"/>
          <w:lang w:val="en-GB" w:eastAsia="ja-JP"/>
        </w:rPr>
        <w:t xml:space="preserve"> 5GC, </w:t>
      </w:r>
      <w:r>
        <w:rPr>
          <w:rFonts w:ascii="Times New Roman" w:eastAsiaTheme="minorEastAsia" w:hAnsi="Times New Roman" w:cs="Times New Roman"/>
          <w:color w:val="000000"/>
          <w:sz w:val="20"/>
          <w:szCs w:val="20"/>
          <w:lang w:val="en-GB" w:eastAsia="ja-JP"/>
        </w:rPr>
        <w:t>the dynamic group management between the AF and the 5GC and within the 5GC are required. The interaction between AF and 5GC can be per collection of UEs. Wherein, the group managing</w:t>
      </w:r>
      <w:r w:rsidRPr="00B06190">
        <w:rPr>
          <w:rFonts w:ascii="Times New Roman" w:eastAsiaTheme="minorEastAsia" w:hAnsi="Times New Roman" w:cs="Times New Roman"/>
          <w:color w:val="000000"/>
          <w:sz w:val="20"/>
          <w:szCs w:val="20"/>
          <w:lang w:val="en-GB" w:eastAsia="ja-JP"/>
        </w:rPr>
        <w:t xml:space="preserve"> dynamically with the </w:t>
      </w:r>
      <w:r>
        <w:rPr>
          <w:rFonts w:ascii="Times New Roman" w:eastAsiaTheme="minorEastAsia" w:hAnsi="Times New Roman" w:cs="Times New Roman"/>
          <w:color w:val="000000"/>
          <w:sz w:val="20"/>
          <w:szCs w:val="20"/>
          <w:lang w:val="en-GB" w:eastAsia="ja-JP"/>
        </w:rPr>
        <w:t>extending 5GVN group management</w:t>
      </w:r>
      <w:r w:rsidRPr="00B06190">
        <w:rPr>
          <w:rFonts w:ascii="Times New Roman" w:eastAsiaTheme="minorEastAsia" w:hAnsi="Times New Roman" w:cs="Times New Roman"/>
          <w:color w:val="000000"/>
          <w:sz w:val="20"/>
          <w:szCs w:val="20"/>
          <w:lang w:val="en-GB" w:eastAsia="ja-JP"/>
        </w:rPr>
        <w:t xml:space="preserve"> mechanism</w:t>
      </w:r>
      <w:r>
        <w:rPr>
          <w:rFonts w:ascii="Times New Roman" w:eastAsiaTheme="minorEastAsia" w:hAnsi="Times New Roman" w:cs="Times New Roman"/>
          <w:color w:val="000000"/>
          <w:sz w:val="20"/>
          <w:szCs w:val="20"/>
          <w:lang w:val="en-GB" w:eastAsia="ja-JP"/>
        </w:rPr>
        <w:t xml:space="preserve"> can be applied. Alternatively, to save the complexity to update each </w:t>
      </w:r>
      <w:r w:rsidRPr="00B06190">
        <w:rPr>
          <w:rFonts w:ascii="Times New Roman" w:eastAsiaTheme="minorEastAsia" w:hAnsi="Times New Roman" w:cs="Times New Roman"/>
          <w:color w:val="000000"/>
          <w:sz w:val="20"/>
          <w:szCs w:val="20"/>
          <w:lang w:val="en-GB" w:eastAsia="ja-JP"/>
        </w:rPr>
        <w:t>user subscription</w:t>
      </w:r>
      <w:r>
        <w:rPr>
          <w:rFonts w:ascii="Times New Roman" w:eastAsiaTheme="minorEastAsia" w:hAnsi="Times New Roman" w:cs="Times New Roman"/>
          <w:color w:val="000000"/>
          <w:sz w:val="20"/>
          <w:szCs w:val="20"/>
          <w:lang w:val="en-GB" w:eastAsia="ja-JP"/>
        </w:rPr>
        <w:t xml:space="preserve"> while the group member changes dynamically, the </w:t>
      </w:r>
      <w:r w:rsidRPr="00B06190">
        <w:rPr>
          <w:rFonts w:ascii="Times New Roman" w:eastAsiaTheme="minorEastAsia" w:hAnsi="Times New Roman" w:cs="Times New Roman"/>
          <w:color w:val="000000"/>
          <w:sz w:val="20"/>
          <w:szCs w:val="20"/>
          <w:lang w:val="en-GB" w:eastAsia="ja-JP"/>
        </w:rPr>
        <w:t>Target</w:t>
      </w:r>
      <w:r>
        <w:rPr>
          <w:rFonts w:ascii="Times New Roman" w:eastAsiaTheme="minorEastAsia" w:hAnsi="Times New Roman" w:cs="Times New Roman"/>
          <w:color w:val="000000"/>
          <w:sz w:val="20"/>
          <w:szCs w:val="20"/>
          <w:lang w:val="en-GB" w:eastAsia="ja-JP"/>
        </w:rPr>
        <w:t>ing</w:t>
      </w:r>
      <w:r w:rsidRPr="00B06190">
        <w:rPr>
          <w:rFonts w:ascii="Times New Roman" w:eastAsiaTheme="minorEastAsia" w:hAnsi="Times New Roman" w:cs="Times New Roman"/>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UEs</w:t>
      </w:r>
      <w:r w:rsidRPr="00B06190">
        <w:rPr>
          <w:rFonts w:ascii="Times New Roman" w:eastAsiaTheme="minorEastAsia" w:hAnsi="Times New Roman" w:cs="Times New Roman"/>
          <w:color w:val="000000"/>
          <w:sz w:val="20"/>
          <w:szCs w:val="20"/>
          <w:lang w:val="en-GB" w:eastAsia="ja-JP"/>
        </w:rPr>
        <w:t xml:space="preserve"> information</w:t>
      </w:r>
      <w:r>
        <w:rPr>
          <w:rFonts w:ascii="Times New Roman" w:eastAsiaTheme="minorEastAsia" w:hAnsi="Times New Roman" w:cs="Times New Roman"/>
          <w:color w:val="000000"/>
          <w:sz w:val="20"/>
          <w:szCs w:val="20"/>
          <w:lang w:val="en-GB" w:eastAsia="ja-JP"/>
        </w:rPr>
        <w:t xml:space="preserve"> used for KI#3 can be applied.</w:t>
      </w:r>
    </w:p>
    <w:p w14:paraId="4CCD8CD4" w14:textId="77777777" w:rsidR="009B72BB" w:rsidRDefault="009B72BB" w:rsidP="009B72BB">
      <w:pPr>
        <w:pStyle w:val="af3"/>
        <w:ind w:left="360"/>
        <w:rPr>
          <w:rFonts w:ascii="Times New Roman" w:eastAsiaTheme="minorEastAsia" w:hAnsi="Times New Roman" w:cs="Times New Roman"/>
          <w:color w:val="000000"/>
          <w:sz w:val="20"/>
          <w:szCs w:val="20"/>
          <w:lang w:val="en-GB" w:eastAsia="ja-JP"/>
        </w:rPr>
      </w:pPr>
    </w:p>
    <w:p w14:paraId="55462EB7" w14:textId="16C4A031" w:rsidR="009B72BB" w:rsidRDefault="009B72BB" w:rsidP="009B72BB">
      <w:r>
        <w:rPr>
          <w:lang w:eastAsia="zh-CN"/>
        </w:rPr>
        <w:t>For 2) to inform the SMF the information of</w:t>
      </w:r>
      <w:r w:rsidRPr="00812106">
        <w:t xml:space="preserve"> the same EAS and/or same local part of DN and/or same DNAI</w:t>
      </w:r>
      <w:r>
        <w:t xml:space="preserve"> to be </w:t>
      </w:r>
      <w:proofErr w:type="gramStart"/>
      <w:r>
        <w:t>used,</w:t>
      </w:r>
      <w:r>
        <w:rPr>
          <w:lang w:eastAsia="zh-CN"/>
        </w:rPr>
        <w:t xml:space="preserve">  t</w:t>
      </w:r>
      <w:r>
        <w:t>he</w:t>
      </w:r>
      <w:proofErr w:type="gramEnd"/>
      <w:r>
        <w:t xml:space="preserve"> following ways should be included:</w:t>
      </w:r>
    </w:p>
    <w:p w14:paraId="007B1281" w14:textId="59C26946" w:rsidR="009B72BB" w:rsidRDefault="009B72BB" w:rsidP="009B72BB">
      <w:pPr>
        <w:pStyle w:val="af3"/>
        <w:numPr>
          <w:ilvl w:val="0"/>
          <w:numId w:val="49"/>
        </w:numPr>
        <w:rPr>
          <w:rFonts w:ascii="Times New Roman" w:eastAsiaTheme="minorEastAsia" w:hAnsi="Times New Roman" w:cs="Times New Roman"/>
          <w:color w:val="000000"/>
          <w:sz w:val="20"/>
          <w:szCs w:val="20"/>
          <w:lang w:val="en-GB" w:eastAsia="ja-JP"/>
        </w:rPr>
      </w:pPr>
      <w:r w:rsidRPr="006903B1">
        <w:rPr>
          <w:rFonts w:ascii="Times New Roman" w:eastAsiaTheme="minorEastAsia" w:hAnsi="Times New Roman" w:cs="Times New Roman"/>
          <w:color w:val="000000"/>
          <w:sz w:val="20"/>
          <w:szCs w:val="20"/>
          <w:lang w:val="en-GB" w:eastAsia="ja-JP"/>
        </w:rPr>
        <w:t xml:space="preserve">the SMF retrieves the information from the PCF via </w:t>
      </w:r>
      <w:proofErr w:type="spellStart"/>
      <w:r w:rsidRPr="006903B1">
        <w:rPr>
          <w:rFonts w:ascii="Times New Roman" w:eastAsiaTheme="minorEastAsia" w:hAnsi="Times New Roman" w:cs="Times New Roman"/>
          <w:color w:val="000000"/>
          <w:sz w:val="20"/>
          <w:szCs w:val="20"/>
          <w:lang w:val="en-GB" w:eastAsia="ja-JP"/>
        </w:rPr>
        <w:t>pcc</w:t>
      </w:r>
      <w:proofErr w:type="spellEnd"/>
      <w:r w:rsidRPr="006903B1">
        <w:rPr>
          <w:rFonts w:ascii="Times New Roman" w:eastAsiaTheme="minorEastAsia" w:hAnsi="Times New Roman" w:cs="Times New Roman"/>
          <w:color w:val="000000"/>
          <w:sz w:val="20"/>
          <w:szCs w:val="20"/>
          <w:lang w:val="en-GB" w:eastAsia="ja-JP"/>
        </w:rPr>
        <w:t xml:space="preserve"> rule, which is received from the AF via traffic routing information per UE or per the collection of UE as described above.</w:t>
      </w:r>
    </w:p>
    <w:p w14:paraId="124D9479" w14:textId="4C2FC7B6" w:rsidR="005E4211" w:rsidRPr="005E4211" w:rsidRDefault="005E4211" w:rsidP="00A50B47">
      <w:pPr>
        <w:pStyle w:val="af3"/>
        <w:numPr>
          <w:ilvl w:val="0"/>
          <w:numId w:val="49"/>
        </w:numPr>
        <w:rPr>
          <w:rFonts w:ascii="Times New Roman" w:eastAsiaTheme="minorEastAsia" w:hAnsi="Times New Roman" w:cs="Times New Roman"/>
          <w:color w:val="000000"/>
          <w:sz w:val="20"/>
          <w:szCs w:val="20"/>
          <w:lang w:val="en-GB" w:eastAsia="ja-JP"/>
        </w:rPr>
      </w:pPr>
      <w:r w:rsidRPr="005E4211">
        <w:rPr>
          <w:rFonts w:ascii="Times New Roman" w:eastAsiaTheme="minorEastAsia" w:hAnsi="Times New Roman" w:cs="Times New Roman"/>
          <w:color w:val="000000"/>
          <w:sz w:val="20"/>
          <w:szCs w:val="20"/>
          <w:lang w:val="en-GB" w:eastAsia="ja-JP"/>
        </w:rPr>
        <w:lastRenderedPageBreak/>
        <w:t xml:space="preserve">the SMF retrieves the information from the </w:t>
      </w:r>
      <w:r>
        <w:rPr>
          <w:rFonts w:ascii="Times New Roman" w:eastAsiaTheme="minorEastAsia" w:hAnsi="Times New Roman" w:cs="Times New Roman"/>
          <w:color w:val="000000"/>
          <w:sz w:val="20"/>
          <w:szCs w:val="20"/>
          <w:lang w:val="en-GB" w:eastAsia="ja-JP"/>
        </w:rPr>
        <w:t>EAS Deployment Information for the</w:t>
      </w:r>
      <w:r w:rsidRPr="005E4211">
        <w:rPr>
          <w:rFonts w:ascii="Times New Roman" w:eastAsiaTheme="minorEastAsia" w:hAnsi="Times New Roman" w:cs="Times New Roman"/>
          <w:color w:val="000000"/>
          <w:sz w:val="20"/>
          <w:szCs w:val="20"/>
          <w:lang w:val="en-GB" w:eastAsia="ja-JP"/>
        </w:rPr>
        <w:t xml:space="preserve"> collection of UE as described above.</w:t>
      </w:r>
    </w:p>
    <w:p w14:paraId="0C81812F" w14:textId="77777777" w:rsidR="009B72BB" w:rsidRPr="00B06190" w:rsidRDefault="009B72BB" w:rsidP="009B72BB">
      <w:pPr>
        <w:pStyle w:val="af3"/>
        <w:numPr>
          <w:ilvl w:val="0"/>
          <w:numId w:val="49"/>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the </w:t>
      </w:r>
      <w:r w:rsidRPr="00B06190">
        <w:rPr>
          <w:rFonts w:ascii="Times New Roman" w:eastAsiaTheme="minorEastAsia" w:hAnsi="Times New Roman" w:cs="Times New Roman"/>
          <w:color w:val="000000"/>
          <w:sz w:val="20"/>
          <w:szCs w:val="20"/>
          <w:lang w:val="en-GB" w:eastAsia="ja-JP"/>
        </w:rPr>
        <w:t xml:space="preserve">SMF selects </w:t>
      </w:r>
      <w:r>
        <w:rPr>
          <w:rFonts w:ascii="Times New Roman" w:eastAsiaTheme="minorEastAsia" w:hAnsi="Times New Roman" w:cs="Times New Roman"/>
          <w:color w:val="000000"/>
          <w:sz w:val="20"/>
          <w:szCs w:val="20"/>
          <w:lang w:val="en-GB" w:eastAsia="ja-JP"/>
        </w:rPr>
        <w:t>the target DNAI</w:t>
      </w:r>
      <w:r w:rsidRPr="00B06190">
        <w:rPr>
          <w:rFonts w:ascii="Times New Roman" w:eastAsiaTheme="minorEastAsia" w:hAnsi="Times New Roman" w:cs="Times New Roman"/>
          <w:color w:val="000000"/>
          <w:sz w:val="20"/>
          <w:szCs w:val="20"/>
          <w:lang w:val="en-GB" w:eastAsia="ja-JP"/>
        </w:rPr>
        <w:t xml:space="preserve"> and stores it</w:t>
      </w:r>
      <w:r>
        <w:rPr>
          <w:rFonts w:ascii="Times New Roman" w:eastAsiaTheme="minorEastAsia" w:hAnsi="Times New Roman" w:cs="Times New Roman"/>
          <w:color w:val="000000"/>
          <w:sz w:val="20"/>
          <w:szCs w:val="20"/>
          <w:lang w:val="en-GB" w:eastAsia="ja-JP"/>
        </w:rPr>
        <w:t xml:space="preserve">, or the </w:t>
      </w:r>
      <w:r w:rsidRPr="00B06190">
        <w:rPr>
          <w:rFonts w:ascii="Times New Roman" w:eastAsiaTheme="minorEastAsia" w:hAnsi="Times New Roman" w:cs="Times New Roman"/>
          <w:color w:val="000000"/>
          <w:sz w:val="20"/>
          <w:szCs w:val="20"/>
          <w:lang w:val="en-GB" w:eastAsia="ja-JP"/>
        </w:rPr>
        <w:t xml:space="preserve">SMF </w:t>
      </w:r>
      <w:r>
        <w:rPr>
          <w:rFonts w:ascii="Times New Roman" w:eastAsiaTheme="minorEastAsia" w:hAnsi="Times New Roman" w:cs="Times New Roman"/>
          <w:color w:val="000000"/>
          <w:sz w:val="20"/>
          <w:szCs w:val="20"/>
          <w:lang w:val="en-GB" w:eastAsia="ja-JP"/>
        </w:rPr>
        <w:t>get</w:t>
      </w:r>
      <w:r w:rsidRPr="00B06190">
        <w:rPr>
          <w:rFonts w:ascii="Times New Roman" w:eastAsiaTheme="minorEastAsia" w:hAnsi="Times New Roman" w:cs="Times New Roman"/>
          <w:color w:val="000000"/>
          <w:sz w:val="20"/>
          <w:szCs w:val="20"/>
          <w:lang w:val="en-GB" w:eastAsia="ja-JP"/>
        </w:rPr>
        <w:t xml:space="preserve">s </w:t>
      </w:r>
      <w:r>
        <w:rPr>
          <w:rFonts w:ascii="Times New Roman" w:eastAsiaTheme="minorEastAsia" w:hAnsi="Times New Roman" w:cs="Times New Roman"/>
          <w:color w:val="000000"/>
          <w:sz w:val="20"/>
          <w:szCs w:val="20"/>
          <w:lang w:val="en-GB" w:eastAsia="ja-JP"/>
        </w:rPr>
        <w:t>the target EAS using the existing EAS discovery procedure</w:t>
      </w:r>
      <w:r w:rsidRPr="00B06190">
        <w:rPr>
          <w:rFonts w:ascii="Times New Roman" w:eastAsiaTheme="minorEastAsia" w:hAnsi="Times New Roman" w:cs="Times New Roman"/>
          <w:color w:val="000000"/>
          <w:sz w:val="20"/>
          <w:szCs w:val="20"/>
          <w:lang w:val="en-GB" w:eastAsia="ja-JP"/>
        </w:rPr>
        <w:t xml:space="preserve"> and stores it</w:t>
      </w:r>
      <w:r>
        <w:rPr>
          <w:rFonts w:ascii="Times New Roman" w:eastAsiaTheme="minorEastAsia" w:hAnsi="Times New Roman" w:cs="Times New Roman"/>
          <w:color w:val="000000"/>
          <w:sz w:val="20"/>
          <w:szCs w:val="20"/>
          <w:lang w:val="en-GB" w:eastAsia="ja-JP"/>
        </w:rPr>
        <w:t>.</w:t>
      </w:r>
    </w:p>
    <w:p w14:paraId="22E5FFB7" w14:textId="77777777" w:rsidR="009B72BB" w:rsidRDefault="009B72BB" w:rsidP="00861F06">
      <w:pPr>
        <w:pStyle w:val="af3"/>
        <w:numPr>
          <w:ilvl w:val="0"/>
          <w:numId w:val="49"/>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ja-JP"/>
        </w:rPr>
        <w:t xml:space="preserve">the </w:t>
      </w:r>
      <w:r w:rsidRPr="00B06190">
        <w:rPr>
          <w:rFonts w:ascii="Times New Roman" w:eastAsiaTheme="minorEastAsia" w:hAnsi="Times New Roman" w:cs="Times New Roman"/>
          <w:color w:val="000000"/>
          <w:sz w:val="20"/>
          <w:szCs w:val="20"/>
          <w:lang w:val="en-GB" w:eastAsia="ja-JP"/>
        </w:rPr>
        <w:t>DNAI</w:t>
      </w:r>
      <w:r>
        <w:rPr>
          <w:rFonts w:ascii="Times New Roman" w:eastAsiaTheme="minorEastAsia" w:hAnsi="Times New Roman" w:cs="Times New Roman"/>
          <w:color w:val="000000"/>
          <w:sz w:val="20"/>
          <w:szCs w:val="20"/>
          <w:lang w:val="en-GB" w:eastAsia="ja-JP"/>
        </w:rPr>
        <w:t>/EAS,</w:t>
      </w:r>
      <w:r w:rsidRPr="00B06190">
        <w:rPr>
          <w:rFonts w:ascii="Times New Roman" w:eastAsiaTheme="minorEastAsia" w:hAnsi="Times New Roman" w:cs="Times New Roman"/>
          <w:color w:val="000000"/>
          <w:sz w:val="20"/>
          <w:szCs w:val="20"/>
          <w:lang w:val="en-GB" w:eastAsia="ja-JP"/>
        </w:rPr>
        <w:t xml:space="preserve"> stored in the SMF for other PDU sessions within the collection,</w:t>
      </w:r>
      <w:r>
        <w:rPr>
          <w:rFonts w:ascii="Times New Roman" w:eastAsiaTheme="minorEastAsia" w:hAnsi="Times New Roman" w:cs="Times New Roman"/>
          <w:color w:val="000000"/>
          <w:sz w:val="20"/>
          <w:szCs w:val="20"/>
          <w:lang w:val="en-GB" w:eastAsia="ja-JP"/>
        </w:rPr>
        <w:t xml:space="preserve"> is applied to</w:t>
      </w:r>
      <w:r w:rsidRPr="00B06190">
        <w:rPr>
          <w:rFonts w:ascii="Times New Roman" w:eastAsiaTheme="minorEastAsia" w:hAnsi="Times New Roman" w:cs="Times New Roman"/>
          <w:color w:val="000000"/>
          <w:sz w:val="20"/>
          <w:szCs w:val="20"/>
          <w:lang w:val="en-GB" w:eastAsia="ja-JP"/>
        </w:rPr>
        <w:t xml:space="preserve"> the PDU session </w:t>
      </w:r>
      <w:r>
        <w:rPr>
          <w:rFonts w:ascii="Times New Roman" w:eastAsiaTheme="minorEastAsia" w:hAnsi="Times New Roman" w:cs="Times New Roman"/>
          <w:color w:val="000000"/>
          <w:sz w:val="20"/>
          <w:szCs w:val="20"/>
          <w:lang w:val="en-GB" w:eastAsia="ja-JP"/>
        </w:rPr>
        <w:t>with</w:t>
      </w:r>
      <w:r w:rsidRPr="00B06190">
        <w:rPr>
          <w:rFonts w:ascii="Times New Roman" w:eastAsiaTheme="minorEastAsia" w:hAnsi="Times New Roman" w:cs="Times New Roman"/>
          <w:color w:val="000000"/>
          <w:sz w:val="20"/>
          <w:szCs w:val="20"/>
          <w:lang w:val="en-GB" w:eastAsia="ja-JP"/>
        </w:rPr>
        <w:t xml:space="preserve"> the correlation information</w:t>
      </w:r>
      <w:r>
        <w:rPr>
          <w:rFonts w:ascii="Times New Roman" w:eastAsiaTheme="minorEastAsia" w:hAnsi="Times New Roman" w:cs="Times New Roman"/>
          <w:color w:val="000000"/>
          <w:sz w:val="20"/>
          <w:szCs w:val="20"/>
          <w:lang w:val="en-GB" w:eastAsia="ja-JP"/>
        </w:rPr>
        <w:t>.</w:t>
      </w:r>
    </w:p>
    <w:p w14:paraId="52B54785" w14:textId="1D64EDC3" w:rsidR="005F78B3" w:rsidRPr="00CD389B" w:rsidRDefault="009B72BB" w:rsidP="007D18C4">
      <w:pPr>
        <w:pStyle w:val="af3"/>
        <w:numPr>
          <w:ilvl w:val="0"/>
          <w:numId w:val="49"/>
        </w:numPr>
      </w:pPr>
      <w:r w:rsidRPr="009B72BB">
        <w:rPr>
          <w:rFonts w:ascii="Times New Roman" w:eastAsiaTheme="minorEastAsia" w:hAnsi="Times New Roman" w:cs="Times New Roman"/>
          <w:color w:val="000000"/>
          <w:sz w:val="20"/>
          <w:szCs w:val="20"/>
          <w:lang w:val="en-GB" w:eastAsia="ja-JP"/>
        </w:rPr>
        <w:t>the SMF retrieves</w:t>
      </w:r>
      <w:r w:rsidR="00CD389B">
        <w:rPr>
          <w:rFonts w:ascii="Times New Roman" w:eastAsiaTheme="minorEastAsia" w:hAnsi="Times New Roman" w:cs="Times New Roman"/>
          <w:color w:val="000000"/>
          <w:sz w:val="20"/>
          <w:szCs w:val="20"/>
          <w:lang w:val="en-GB" w:eastAsia="ja-JP"/>
        </w:rPr>
        <w:t>/updates</w:t>
      </w:r>
      <w:r w:rsidRPr="009B72BB">
        <w:rPr>
          <w:rFonts w:ascii="Times New Roman" w:eastAsiaTheme="minorEastAsia" w:hAnsi="Times New Roman" w:cs="Times New Roman"/>
          <w:color w:val="000000"/>
          <w:sz w:val="20"/>
          <w:szCs w:val="20"/>
          <w:lang w:val="en-GB" w:eastAsia="ja-JP"/>
        </w:rPr>
        <w:t xml:space="preserve"> the target DNAI/EAS from</w:t>
      </w:r>
      <w:r w:rsidR="00CD389B">
        <w:rPr>
          <w:rFonts w:ascii="Times New Roman" w:eastAsiaTheme="minorEastAsia" w:hAnsi="Times New Roman" w:cs="Times New Roman"/>
          <w:color w:val="000000"/>
          <w:sz w:val="20"/>
          <w:szCs w:val="20"/>
          <w:lang w:val="en-GB" w:eastAsia="ja-JP"/>
        </w:rPr>
        <w:t>/to</w:t>
      </w:r>
      <w:r w:rsidRPr="009B72BB">
        <w:rPr>
          <w:rFonts w:ascii="Times New Roman" w:eastAsiaTheme="minorEastAsia" w:hAnsi="Times New Roman" w:cs="Times New Roman"/>
          <w:color w:val="000000"/>
          <w:sz w:val="20"/>
          <w:szCs w:val="20"/>
          <w:lang w:val="en-GB" w:eastAsia="ja-JP"/>
        </w:rPr>
        <w:t xml:space="preserve"> the UDM.</w:t>
      </w:r>
    </w:p>
    <w:p w14:paraId="08796BC3" w14:textId="77777777" w:rsidR="0071244B" w:rsidRPr="00812106" w:rsidRDefault="0071244B" w:rsidP="00CD389B">
      <w:pPr>
        <w:pStyle w:val="af3"/>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4" w:name="_Toc106121050"/>
      <w:r w:rsidRPr="00812106">
        <w:t>8</w:t>
      </w:r>
      <w:r w:rsidRPr="00812106">
        <w:tab/>
        <w:t>Conclusions</w:t>
      </w:r>
      <w:bookmarkEnd w:id="4"/>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37EC363F" w:rsidR="008F35BE" w:rsidRDefault="008F35BE" w:rsidP="008F35BE">
      <w:pPr>
        <w:pStyle w:val="2"/>
      </w:pPr>
      <w:r>
        <w:t>8.</w:t>
      </w:r>
      <w:r w:rsidR="00CD389B">
        <w:t>x</w:t>
      </w:r>
      <w:r>
        <w:tab/>
        <w:t xml:space="preserve">Conclusions for </w:t>
      </w:r>
      <w:r w:rsidR="00CD389B" w:rsidRPr="00CD389B">
        <w:t>KI#4: Influencing UPF and EAS (re)location for collections of UEs</w:t>
      </w:r>
      <w:bookmarkEnd w:id="2"/>
    </w:p>
    <w:p w14:paraId="19C0424A" w14:textId="77777777" w:rsidR="003338A3" w:rsidRDefault="00C711C0" w:rsidP="00412DB1">
      <w:r>
        <w:t xml:space="preserve">Normative specifications will add following features </w:t>
      </w:r>
    </w:p>
    <w:p w14:paraId="35224058" w14:textId="54E03AE1" w:rsidR="00CD389B" w:rsidRDefault="0071244B" w:rsidP="00F3175C">
      <w:pPr>
        <w:pStyle w:val="B1"/>
        <w:numPr>
          <w:ilvl w:val="0"/>
          <w:numId w:val="47"/>
        </w:numPr>
      </w:pPr>
      <w:r>
        <w:t>T</w:t>
      </w:r>
      <w:r w:rsidR="00CD389B">
        <w:t>he collection of UEs of an ad-hoc dynamic group is managed</w:t>
      </w:r>
      <w:r w:rsidR="00CD389B" w:rsidRPr="00B06190">
        <w:t xml:space="preserve"> with the </w:t>
      </w:r>
      <w:r w:rsidR="00CD389B">
        <w:t>extending 5GVN group management</w:t>
      </w:r>
      <w:r w:rsidR="00CD389B" w:rsidRPr="00B06190">
        <w:t xml:space="preserve"> mechanism</w:t>
      </w:r>
      <w:r w:rsidR="00CD389B">
        <w:t>.</w:t>
      </w:r>
    </w:p>
    <w:p w14:paraId="2FF83713" w14:textId="59AF93B8" w:rsidR="00F3175C" w:rsidRDefault="0071244B" w:rsidP="00F3175C">
      <w:pPr>
        <w:pStyle w:val="B1"/>
        <w:numPr>
          <w:ilvl w:val="0"/>
          <w:numId w:val="47"/>
        </w:numPr>
      </w:pPr>
      <w:r>
        <w:t>T</w:t>
      </w:r>
      <w:r w:rsidR="00CD389B">
        <w:t xml:space="preserve">he </w:t>
      </w:r>
      <w:r w:rsidR="00CD389B" w:rsidRPr="00B06190">
        <w:t>Target</w:t>
      </w:r>
      <w:r w:rsidR="00CD389B">
        <w:t>ing</w:t>
      </w:r>
      <w:r w:rsidR="00CD389B" w:rsidRPr="00B06190">
        <w:t xml:space="preserve"> </w:t>
      </w:r>
      <w:r w:rsidR="00CD389B">
        <w:t>UEs</w:t>
      </w:r>
      <w:r w:rsidR="00CD389B" w:rsidRPr="00B06190">
        <w:t xml:space="preserve"> information</w:t>
      </w:r>
      <w:r w:rsidR="00CD389B">
        <w:t xml:space="preserve"> used for KI#3 can be applied to identify the collection of UEs</w:t>
      </w:r>
      <w:r w:rsidR="00F3175C" w:rsidRPr="001C1E4A">
        <w:t>.</w:t>
      </w:r>
    </w:p>
    <w:p w14:paraId="44F9B942" w14:textId="3475A1C0" w:rsidR="00CD389B" w:rsidRDefault="0071244B" w:rsidP="00CD389B">
      <w:pPr>
        <w:pStyle w:val="af3"/>
        <w:numPr>
          <w:ilvl w:val="0"/>
          <w:numId w:val="4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T</w:t>
      </w:r>
      <w:r w:rsidR="00CD389B" w:rsidRPr="006903B1">
        <w:rPr>
          <w:rFonts w:ascii="Times New Roman" w:eastAsiaTheme="minorEastAsia" w:hAnsi="Times New Roman" w:cs="Times New Roman"/>
          <w:color w:val="000000"/>
          <w:sz w:val="20"/>
          <w:szCs w:val="20"/>
          <w:lang w:val="en-GB" w:eastAsia="ja-JP"/>
        </w:rPr>
        <w:t xml:space="preserve">he SMF retrieves the information from the PCF via </w:t>
      </w:r>
      <w:proofErr w:type="spellStart"/>
      <w:r w:rsidR="00CD389B" w:rsidRPr="006903B1">
        <w:rPr>
          <w:rFonts w:ascii="Times New Roman" w:eastAsiaTheme="minorEastAsia" w:hAnsi="Times New Roman" w:cs="Times New Roman"/>
          <w:color w:val="000000"/>
          <w:sz w:val="20"/>
          <w:szCs w:val="20"/>
          <w:lang w:val="en-GB" w:eastAsia="ja-JP"/>
        </w:rPr>
        <w:t>pcc</w:t>
      </w:r>
      <w:proofErr w:type="spellEnd"/>
      <w:r w:rsidR="00CD389B" w:rsidRPr="006903B1">
        <w:rPr>
          <w:rFonts w:ascii="Times New Roman" w:eastAsiaTheme="minorEastAsia" w:hAnsi="Times New Roman" w:cs="Times New Roman"/>
          <w:color w:val="000000"/>
          <w:sz w:val="20"/>
          <w:szCs w:val="20"/>
          <w:lang w:val="en-GB" w:eastAsia="ja-JP"/>
        </w:rPr>
        <w:t xml:space="preserve"> rule, which is received from the AF via traffic routing information per UE or per the collection of UE as described above.</w:t>
      </w:r>
    </w:p>
    <w:p w14:paraId="3B44E40E" w14:textId="55EC73EE" w:rsidR="00CD389B" w:rsidRPr="005E4211" w:rsidRDefault="0071244B" w:rsidP="00CD389B">
      <w:pPr>
        <w:pStyle w:val="af3"/>
        <w:numPr>
          <w:ilvl w:val="0"/>
          <w:numId w:val="4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T</w:t>
      </w:r>
      <w:r w:rsidR="00CD389B" w:rsidRPr="005E4211">
        <w:rPr>
          <w:rFonts w:ascii="Times New Roman" w:eastAsiaTheme="minorEastAsia" w:hAnsi="Times New Roman" w:cs="Times New Roman"/>
          <w:color w:val="000000"/>
          <w:sz w:val="20"/>
          <w:szCs w:val="20"/>
          <w:lang w:val="en-GB" w:eastAsia="ja-JP"/>
        </w:rPr>
        <w:t xml:space="preserve">he SMF retrieves the information from the </w:t>
      </w:r>
      <w:r w:rsidR="00CD389B">
        <w:rPr>
          <w:rFonts w:ascii="Times New Roman" w:eastAsiaTheme="minorEastAsia" w:hAnsi="Times New Roman" w:cs="Times New Roman"/>
          <w:color w:val="000000"/>
          <w:sz w:val="20"/>
          <w:szCs w:val="20"/>
          <w:lang w:val="en-GB" w:eastAsia="ja-JP"/>
        </w:rPr>
        <w:t>EAS Deployment Information for the</w:t>
      </w:r>
      <w:r w:rsidR="00CD389B" w:rsidRPr="005E4211">
        <w:rPr>
          <w:rFonts w:ascii="Times New Roman" w:eastAsiaTheme="minorEastAsia" w:hAnsi="Times New Roman" w:cs="Times New Roman"/>
          <w:color w:val="000000"/>
          <w:sz w:val="20"/>
          <w:szCs w:val="20"/>
          <w:lang w:val="en-GB" w:eastAsia="ja-JP"/>
        </w:rPr>
        <w:t xml:space="preserve"> collection of UE as described above.</w:t>
      </w:r>
    </w:p>
    <w:p w14:paraId="5CEDC713" w14:textId="06B7B9CD" w:rsidR="00CD389B" w:rsidRPr="00B06190" w:rsidRDefault="0071244B" w:rsidP="00CD389B">
      <w:pPr>
        <w:pStyle w:val="af3"/>
        <w:numPr>
          <w:ilvl w:val="0"/>
          <w:numId w:val="47"/>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T</w:t>
      </w:r>
      <w:r w:rsidR="00CD389B">
        <w:rPr>
          <w:rFonts w:ascii="Times New Roman" w:eastAsiaTheme="minorEastAsia" w:hAnsi="Times New Roman" w:cs="Times New Roman"/>
          <w:color w:val="000000"/>
          <w:sz w:val="20"/>
          <w:szCs w:val="20"/>
          <w:lang w:val="en-GB" w:eastAsia="ja-JP"/>
        </w:rPr>
        <w:t xml:space="preserve">he </w:t>
      </w:r>
      <w:r w:rsidR="00CD389B" w:rsidRPr="00B06190">
        <w:rPr>
          <w:rFonts w:ascii="Times New Roman" w:eastAsiaTheme="minorEastAsia" w:hAnsi="Times New Roman" w:cs="Times New Roman"/>
          <w:color w:val="000000"/>
          <w:sz w:val="20"/>
          <w:szCs w:val="20"/>
          <w:lang w:val="en-GB" w:eastAsia="ja-JP"/>
        </w:rPr>
        <w:t xml:space="preserve">SMF selects </w:t>
      </w:r>
      <w:r w:rsidR="00CD389B">
        <w:rPr>
          <w:rFonts w:ascii="Times New Roman" w:eastAsiaTheme="minorEastAsia" w:hAnsi="Times New Roman" w:cs="Times New Roman"/>
          <w:color w:val="000000"/>
          <w:sz w:val="20"/>
          <w:szCs w:val="20"/>
          <w:lang w:val="en-GB" w:eastAsia="ja-JP"/>
        </w:rPr>
        <w:t>the target DNAI</w:t>
      </w:r>
      <w:r w:rsidR="00CD389B" w:rsidRPr="00B06190">
        <w:rPr>
          <w:rFonts w:ascii="Times New Roman" w:eastAsiaTheme="minorEastAsia" w:hAnsi="Times New Roman" w:cs="Times New Roman"/>
          <w:color w:val="000000"/>
          <w:sz w:val="20"/>
          <w:szCs w:val="20"/>
          <w:lang w:val="en-GB" w:eastAsia="ja-JP"/>
        </w:rPr>
        <w:t xml:space="preserve"> and stores it</w:t>
      </w:r>
      <w:r w:rsidR="00CD389B">
        <w:rPr>
          <w:rFonts w:ascii="Times New Roman" w:eastAsiaTheme="minorEastAsia" w:hAnsi="Times New Roman" w:cs="Times New Roman"/>
          <w:color w:val="000000"/>
          <w:sz w:val="20"/>
          <w:szCs w:val="20"/>
          <w:lang w:val="en-GB" w:eastAsia="ja-JP"/>
        </w:rPr>
        <w:t xml:space="preserve">, or the </w:t>
      </w:r>
      <w:r w:rsidR="00CD389B" w:rsidRPr="00B06190">
        <w:rPr>
          <w:rFonts w:ascii="Times New Roman" w:eastAsiaTheme="minorEastAsia" w:hAnsi="Times New Roman" w:cs="Times New Roman"/>
          <w:color w:val="000000"/>
          <w:sz w:val="20"/>
          <w:szCs w:val="20"/>
          <w:lang w:val="en-GB" w:eastAsia="ja-JP"/>
        </w:rPr>
        <w:t xml:space="preserve">SMF </w:t>
      </w:r>
      <w:r w:rsidR="00CD389B">
        <w:rPr>
          <w:rFonts w:ascii="Times New Roman" w:eastAsiaTheme="minorEastAsia" w:hAnsi="Times New Roman" w:cs="Times New Roman"/>
          <w:color w:val="000000"/>
          <w:sz w:val="20"/>
          <w:szCs w:val="20"/>
          <w:lang w:val="en-GB" w:eastAsia="ja-JP"/>
        </w:rPr>
        <w:t>get</w:t>
      </w:r>
      <w:r w:rsidR="00CD389B" w:rsidRPr="00B06190">
        <w:rPr>
          <w:rFonts w:ascii="Times New Roman" w:eastAsiaTheme="minorEastAsia" w:hAnsi="Times New Roman" w:cs="Times New Roman"/>
          <w:color w:val="000000"/>
          <w:sz w:val="20"/>
          <w:szCs w:val="20"/>
          <w:lang w:val="en-GB" w:eastAsia="ja-JP"/>
        </w:rPr>
        <w:t xml:space="preserve">s </w:t>
      </w:r>
      <w:r w:rsidR="00CD389B">
        <w:rPr>
          <w:rFonts w:ascii="Times New Roman" w:eastAsiaTheme="minorEastAsia" w:hAnsi="Times New Roman" w:cs="Times New Roman"/>
          <w:color w:val="000000"/>
          <w:sz w:val="20"/>
          <w:szCs w:val="20"/>
          <w:lang w:val="en-GB" w:eastAsia="ja-JP"/>
        </w:rPr>
        <w:t>the target EAS using the existing EAS discovery procedure</w:t>
      </w:r>
      <w:r w:rsidR="00CD389B" w:rsidRPr="00B06190">
        <w:rPr>
          <w:rFonts w:ascii="Times New Roman" w:eastAsiaTheme="minorEastAsia" w:hAnsi="Times New Roman" w:cs="Times New Roman"/>
          <w:color w:val="000000"/>
          <w:sz w:val="20"/>
          <w:szCs w:val="20"/>
          <w:lang w:val="en-GB" w:eastAsia="ja-JP"/>
        </w:rPr>
        <w:t xml:space="preserve"> and stores it</w:t>
      </w:r>
      <w:r w:rsidR="00CD389B">
        <w:rPr>
          <w:rFonts w:ascii="Times New Roman" w:eastAsiaTheme="minorEastAsia" w:hAnsi="Times New Roman" w:cs="Times New Roman"/>
          <w:color w:val="000000"/>
          <w:sz w:val="20"/>
          <w:szCs w:val="20"/>
          <w:lang w:val="en-GB" w:eastAsia="ja-JP"/>
        </w:rPr>
        <w:t>.</w:t>
      </w:r>
    </w:p>
    <w:p w14:paraId="28FB0383" w14:textId="5AF96F9B" w:rsidR="00CD389B" w:rsidRDefault="0071244B" w:rsidP="00CD389B">
      <w:pPr>
        <w:pStyle w:val="af3"/>
        <w:numPr>
          <w:ilvl w:val="0"/>
          <w:numId w:val="47"/>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ja-JP"/>
        </w:rPr>
        <w:t>T</w:t>
      </w:r>
      <w:r w:rsidR="00CD389B">
        <w:rPr>
          <w:rFonts w:ascii="Times New Roman" w:eastAsiaTheme="minorEastAsia" w:hAnsi="Times New Roman" w:cs="Times New Roman"/>
          <w:color w:val="000000"/>
          <w:sz w:val="20"/>
          <w:szCs w:val="20"/>
          <w:lang w:val="en-GB" w:eastAsia="ja-JP"/>
        </w:rPr>
        <w:t xml:space="preserve">he </w:t>
      </w:r>
      <w:r w:rsidR="00CD389B" w:rsidRPr="00B06190">
        <w:rPr>
          <w:rFonts w:ascii="Times New Roman" w:eastAsiaTheme="minorEastAsia" w:hAnsi="Times New Roman" w:cs="Times New Roman"/>
          <w:color w:val="000000"/>
          <w:sz w:val="20"/>
          <w:szCs w:val="20"/>
          <w:lang w:val="en-GB" w:eastAsia="ja-JP"/>
        </w:rPr>
        <w:t>DNAI</w:t>
      </w:r>
      <w:r w:rsidR="00CD389B">
        <w:rPr>
          <w:rFonts w:ascii="Times New Roman" w:eastAsiaTheme="minorEastAsia" w:hAnsi="Times New Roman" w:cs="Times New Roman"/>
          <w:color w:val="000000"/>
          <w:sz w:val="20"/>
          <w:szCs w:val="20"/>
          <w:lang w:val="en-GB" w:eastAsia="ja-JP"/>
        </w:rPr>
        <w:t>/EAS,</w:t>
      </w:r>
      <w:r w:rsidR="00CD389B" w:rsidRPr="00B06190">
        <w:rPr>
          <w:rFonts w:ascii="Times New Roman" w:eastAsiaTheme="minorEastAsia" w:hAnsi="Times New Roman" w:cs="Times New Roman"/>
          <w:color w:val="000000"/>
          <w:sz w:val="20"/>
          <w:szCs w:val="20"/>
          <w:lang w:val="en-GB" w:eastAsia="ja-JP"/>
        </w:rPr>
        <w:t xml:space="preserve"> stored in the SMF for other PDU sessions within the collection,</w:t>
      </w:r>
      <w:r w:rsidR="00CD389B">
        <w:rPr>
          <w:rFonts w:ascii="Times New Roman" w:eastAsiaTheme="minorEastAsia" w:hAnsi="Times New Roman" w:cs="Times New Roman"/>
          <w:color w:val="000000"/>
          <w:sz w:val="20"/>
          <w:szCs w:val="20"/>
          <w:lang w:val="en-GB" w:eastAsia="ja-JP"/>
        </w:rPr>
        <w:t xml:space="preserve"> is applied to</w:t>
      </w:r>
      <w:r w:rsidR="00CD389B" w:rsidRPr="00B06190">
        <w:rPr>
          <w:rFonts w:ascii="Times New Roman" w:eastAsiaTheme="minorEastAsia" w:hAnsi="Times New Roman" w:cs="Times New Roman"/>
          <w:color w:val="000000"/>
          <w:sz w:val="20"/>
          <w:szCs w:val="20"/>
          <w:lang w:val="en-GB" w:eastAsia="ja-JP"/>
        </w:rPr>
        <w:t xml:space="preserve"> the PDU session </w:t>
      </w:r>
      <w:r w:rsidR="00CD389B">
        <w:rPr>
          <w:rFonts w:ascii="Times New Roman" w:eastAsiaTheme="minorEastAsia" w:hAnsi="Times New Roman" w:cs="Times New Roman"/>
          <w:color w:val="000000"/>
          <w:sz w:val="20"/>
          <w:szCs w:val="20"/>
          <w:lang w:val="en-GB" w:eastAsia="ja-JP"/>
        </w:rPr>
        <w:t>with</w:t>
      </w:r>
      <w:r w:rsidR="00CD389B" w:rsidRPr="00B06190">
        <w:rPr>
          <w:rFonts w:ascii="Times New Roman" w:eastAsiaTheme="minorEastAsia" w:hAnsi="Times New Roman" w:cs="Times New Roman"/>
          <w:color w:val="000000"/>
          <w:sz w:val="20"/>
          <w:szCs w:val="20"/>
          <w:lang w:val="en-GB" w:eastAsia="ja-JP"/>
        </w:rPr>
        <w:t xml:space="preserve"> the correlation information</w:t>
      </w:r>
      <w:r w:rsidR="00CD389B">
        <w:rPr>
          <w:rFonts w:ascii="Times New Roman" w:eastAsiaTheme="minorEastAsia" w:hAnsi="Times New Roman" w:cs="Times New Roman"/>
          <w:color w:val="000000"/>
          <w:sz w:val="20"/>
          <w:szCs w:val="20"/>
          <w:lang w:val="en-GB" w:eastAsia="ja-JP"/>
        </w:rPr>
        <w:t>.</w:t>
      </w:r>
    </w:p>
    <w:p w14:paraId="1344EE50" w14:textId="39C29987" w:rsidR="00FE1544" w:rsidRDefault="0071244B" w:rsidP="005F5DD1">
      <w:pPr>
        <w:pStyle w:val="af3"/>
        <w:numPr>
          <w:ilvl w:val="0"/>
          <w:numId w:val="47"/>
        </w:numPr>
      </w:pPr>
      <w:r>
        <w:rPr>
          <w:rFonts w:ascii="Times New Roman" w:eastAsiaTheme="minorEastAsia" w:hAnsi="Times New Roman" w:cs="Times New Roman"/>
          <w:color w:val="000000"/>
          <w:sz w:val="20"/>
          <w:szCs w:val="20"/>
          <w:lang w:val="en-GB" w:eastAsia="ja-JP"/>
        </w:rPr>
        <w:t>T</w:t>
      </w:r>
      <w:r w:rsidR="00CD389B" w:rsidRPr="009B72BB">
        <w:rPr>
          <w:rFonts w:ascii="Times New Roman" w:eastAsiaTheme="minorEastAsia" w:hAnsi="Times New Roman" w:cs="Times New Roman"/>
          <w:color w:val="000000"/>
          <w:sz w:val="20"/>
          <w:szCs w:val="20"/>
          <w:lang w:val="en-GB" w:eastAsia="ja-JP"/>
        </w:rPr>
        <w:t>he SMF retrieves</w:t>
      </w:r>
      <w:r w:rsidR="00CD389B">
        <w:rPr>
          <w:rFonts w:ascii="Times New Roman" w:eastAsiaTheme="minorEastAsia" w:hAnsi="Times New Roman" w:cs="Times New Roman"/>
          <w:color w:val="000000"/>
          <w:sz w:val="20"/>
          <w:szCs w:val="20"/>
          <w:lang w:val="en-GB" w:eastAsia="ja-JP"/>
        </w:rPr>
        <w:t>/updates</w:t>
      </w:r>
      <w:r w:rsidR="00CD389B" w:rsidRPr="009B72BB">
        <w:rPr>
          <w:rFonts w:ascii="Times New Roman" w:eastAsiaTheme="minorEastAsia" w:hAnsi="Times New Roman" w:cs="Times New Roman"/>
          <w:color w:val="000000"/>
          <w:sz w:val="20"/>
          <w:szCs w:val="20"/>
          <w:lang w:val="en-GB" w:eastAsia="ja-JP"/>
        </w:rPr>
        <w:t xml:space="preserve"> the target DNAI/EAS from</w:t>
      </w:r>
      <w:r w:rsidR="00CD389B">
        <w:rPr>
          <w:rFonts w:ascii="Times New Roman" w:eastAsiaTheme="minorEastAsia" w:hAnsi="Times New Roman" w:cs="Times New Roman"/>
          <w:color w:val="000000"/>
          <w:sz w:val="20"/>
          <w:szCs w:val="20"/>
          <w:lang w:val="en-GB" w:eastAsia="ja-JP"/>
        </w:rPr>
        <w:t>/to</w:t>
      </w:r>
      <w:r w:rsidR="00CD389B" w:rsidRPr="009B72BB">
        <w:rPr>
          <w:rFonts w:ascii="Times New Roman" w:eastAsiaTheme="minorEastAsia" w:hAnsi="Times New Roman" w:cs="Times New Roman"/>
          <w:color w:val="000000"/>
          <w:sz w:val="20"/>
          <w:szCs w:val="20"/>
          <w:lang w:val="en-GB" w:eastAsia="ja-JP"/>
        </w:rPr>
        <w:t xml:space="preserve"> the UDM.</w:t>
      </w:r>
    </w:p>
    <w:p w14:paraId="162941C3" w14:textId="46EBD6D1" w:rsidR="00412DB1" w:rsidRDefault="00412DB1" w:rsidP="00412DB1">
      <w:pPr>
        <w:rPr>
          <w:rFonts w:eastAsia="Yu Mincho"/>
        </w:rPr>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8DB36" w14:textId="77777777" w:rsidR="00CA355B" w:rsidRDefault="00CA355B">
      <w:r>
        <w:separator/>
      </w:r>
    </w:p>
    <w:p w14:paraId="159E8987" w14:textId="77777777" w:rsidR="00CA355B" w:rsidRDefault="00CA355B"/>
  </w:endnote>
  <w:endnote w:type="continuationSeparator" w:id="0">
    <w:p w14:paraId="13B0D683" w14:textId="77777777" w:rsidR="00CA355B" w:rsidRDefault="00CA355B">
      <w:r>
        <w:continuationSeparator/>
      </w:r>
    </w:p>
    <w:p w14:paraId="02220E93" w14:textId="77777777" w:rsidR="00CA355B" w:rsidRDefault="00CA3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5679E" w14:textId="77777777" w:rsidR="00CA355B" w:rsidRDefault="00CA355B">
      <w:r>
        <w:separator/>
      </w:r>
    </w:p>
    <w:p w14:paraId="39A4E74C" w14:textId="77777777" w:rsidR="00CA355B" w:rsidRDefault="00CA355B"/>
  </w:footnote>
  <w:footnote w:type="continuationSeparator" w:id="0">
    <w:p w14:paraId="678863BB" w14:textId="77777777" w:rsidR="00CA355B" w:rsidRDefault="00CA355B">
      <w:r>
        <w:continuationSeparator/>
      </w:r>
    </w:p>
    <w:p w14:paraId="7666E12F" w14:textId="77777777" w:rsidR="00CA355B" w:rsidRDefault="00CA3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1225</Words>
  <Characters>6985</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TTF-R</cp:lastModifiedBy>
  <cp:revision>2</cp:revision>
  <cp:lastPrinted>2014-09-10T09:04:00Z</cp:lastPrinted>
  <dcterms:created xsi:type="dcterms:W3CDTF">2022-08-10T15:09:00Z</dcterms:created>
  <dcterms:modified xsi:type="dcterms:W3CDTF">2022-08-10T15:09:00Z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